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楷体" w:cs="Times New Roman"/>
          <w:b/>
          <w:sz w:val="32"/>
        </w:rPr>
      </w:pPr>
      <w:bookmarkStart w:id="4" w:name="_GoBack"/>
      <w:bookmarkEnd w:id="4"/>
      <w:r>
        <w:rPr>
          <w:rFonts w:hint="eastAsia" w:ascii="Times New Roman" w:hAnsi="Times New Roman" w:eastAsia="楷体" w:cs="Times New Roman"/>
          <w:b/>
          <w:sz w:val="32"/>
        </w:rPr>
        <w:t>论文申报表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申报论文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（注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质量功能展开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方向            </w:t>
            </w: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创新方向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改进方向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           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301" w:type="dxa"/>
            <w:gridSpan w:val="5"/>
            <w:shd w:val="clear" w:color="auto" w:fill="D8D8D8" w:themeFill="background1" w:themeFillShade="D9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企业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/组织</w:t>
            </w:r>
            <w:r>
              <w:rPr>
                <w:rFonts w:ascii="Times New Roman" w:hAnsi="Times New Roman" w:eastAsia="楷体" w:cs="Times New Roman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□国企  □民企  □中外合资  □外商独资  □高校及研究机构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医疗机构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01" w:type="dxa"/>
            <w:gridSpan w:val="5"/>
            <w:shd w:val="clear" w:color="auto" w:fill="CFCECE" w:themeFill="background2" w:themeFillShade="E5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论文选题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论文作者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5人以内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FF0000"/>
                <w:sz w:val="20"/>
                <w:szCs w:val="20"/>
              </w:rPr>
              <w:t>（请严格按论文作者主次顺序署名排列，一经提交，不予变更）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论文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000字以内）</w:t>
            </w:r>
          </w:p>
        </w:tc>
        <w:tc>
          <w:tcPr>
            <w:tcW w:w="6222" w:type="dxa"/>
            <w:gridSpan w:val="3"/>
            <w:shd w:val="clear" w:color="auto" w:fill="auto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（论文选题要求见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注1、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论文相关要求见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注2、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论文提交格式要求见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3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）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的论文</w:t>
            </w:r>
            <w:r>
              <w:rPr>
                <w:rFonts w:ascii="Times New Roman" w:hAnsi="Times New Roman" w:eastAsia="楷体" w:cs="Times New Roman"/>
                <w:szCs w:val="21"/>
              </w:rPr>
              <w:t>另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行</w:t>
            </w:r>
            <w:r>
              <w:rPr>
                <w:rFonts w:ascii="Times New Roman" w:hAnsi="Times New Roman" w:eastAsia="楷体" w:cs="Times New Roman"/>
                <w:szCs w:val="21"/>
              </w:rPr>
              <w:t>附件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提交</w:t>
            </w: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1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 QFD（质量功能展开）理论、方法；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b.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六西格玛（DMAIC、DFSS）；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c.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创新型/课题达成型QC小组；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d.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QFD与TRIZ、DOE、DFMEA、VE、LP等的结合；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e.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其他质量创新方法与质量管理创新模式。</w:t>
      </w:r>
    </w:p>
    <w:p>
      <w:pPr>
        <w:widowControl/>
        <w:ind w:left="211" w:hanging="211" w:hangingChars="100"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2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bCs/>
          <w:iCs/>
          <w:szCs w:val="21"/>
        </w:rPr>
        <w:t>a.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立意明确，针对性强，论据充分，文字精炼；字数不限，但一般不超过3000字；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bCs/>
          <w:iCs/>
          <w:szCs w:val="21"/>
        </w:rPr>
        <w:t>b.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论文内容应包括标题、作者姓名、单位、联系方式、内容摘要、关键词、正文、参考文献等。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c</w:t>
      </w:r>
      <w:r>
        <w:rPr>
          <w:rFonts w:hint="eastAsia" w:ascii="Times New Roman" w:hAnsi="Times New Roman" w:eastAsia="楷体" w:cs="Times New Roman"/>
          <w:szCs w:val="21"/>
        </w:rPr>
        <w:t>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入选论文将印入大会论文案例集；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d. 申报</w:t>
      </w:r>
      <w:r>
        <w:rPr>
          <w:rFonts w:hint="eastAsia" w:ascii="Times New Roman" w:hAnsi="Times New Roman" w:eastAsia="楷体" w:cs="Times New Roman"/>
          <w:szCs w:val="21"/>
        </w:rPr>
        <w:t>的论文</w:t>
      </w:r>
      <w:r>
        <w:rPr>
          <w:rFonts w:ascii="Times New Roman" w:hAnsi="Times New Roman" w:eastAsia="楷体" w:cs="Times New Roman"/>
          <w:szCs w:val="21"/>
        </w:rPr>
        <w:t>另附件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e</w:t>
      </w:r>
      <w:r>
        <w:rPr>
          <w:rFonts w:hint="eastAsia" w:ascii="Times New Roman" w:hAnsi="Times New Roman" w:eastAsia="楷体" w:cs="Times New Roman"/>
          <w:szCs w:val="21"/>
        </w:rPr>
        <w:t xml:space="preserve">. </w:t>
      </w:r>
      <w:r>
        <w:rPr>
          <w:rFonts w:hint="eastAsia" w:ascii="楷体" w:hAnsi="楷体" w:eastAsia="楷体" w:cs="Times New Roman"/>
          <w:szCs w:val="21"/>
        </w:rPr>
        <w:t>请将此表电子版及论文于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</w:t>
      </w:r>
      <w:r>
        <w:rPr>
          <w:rFonts w:ascii="楷体" w:hAnsi="楷体" w:eastAsia="楷体" w:cs="Times New Roman"/>
          <w:color w:val="FF0000"/>
          <w:szCs w:val="21"/>
        </w:rPr>
        <w:t>15</w:t>
      </w:r>
      <w:r>
        <w:rPr>
          <w:rFonts w:hint="eastAsia" w:ascii="楷体" w:hAnsi="楷体" w:eastAsia="楷体" w:cs="Times New Roman"/>
          <w:color w:val="FF0000"/>
          <w:szCs w:val="21"/>
        </w:rPr>
        <w:t>日前</w:t>
      </w:r>
      <w:r>
        <w:rPr>
          <w:rFonts w:hint="eastAsia" w:ascii="楷体" w:hAnsi="楷体" w:eastAsia="楷体" w:cs="Times New Roman"/>
          <w:szCs w:val="21"/>
        </w:rPr>
        <w:t xml:space="preserve">发送至邮箱 </w:t>
      </w:r>
      <w:r>
        <w:fldChar w:fldCharType="begin"/>
      </w:r>
      <w:r>
        <w:instrText xml:space="preserve"> HYPERLINK "mailto:AsiaQFDAssociation@126.com" </w:instrText>
      </w:r>
      <w:r>
        <w:fldChar w:fldCharType="separate"/>
      </w:r>
      <w:r>
        <w:rPr>
          <w:rStyle w:val="9"/>
          <w:rFonts w:hint="eastAsia" w:ascii="楷体" w:hAnsi="楷体" w:eastAsia="楷体" w:cs="Times New Roman"/>
          <w:szCs w:val="21"/>
        </w:rPr>
        <w:t>AsiaQFDAssociation@126.com</w:t>
      </w:r>
      <w:r>
        <w:rPr>
          <w:rStyle w:val="9"/>
          <w:rFonts w:hint="eastAsia" w:ascii="楷体" w:hAnsi="楷体" w:eastAsia="楷体" w:cs="Times New Roman"/>
          <w:szCs w:val="21"/>
        </w:rPr>
        <w:fldChar w:fldCharType="end"/>
      </w:r>
      <w:r>
        <w:rPr>
          <w:rFonts w:hint="eastAsia" w:ascii="楷体" w:hAnsi="楷体" w:eastAsia="楷体" w:cs="Times New Roman"/>
          <w:szCs w:val="21"/>
        </w:rPr>
        <w:t>，发表论文P</w:t>
      </w:r>
      <w:r>
        <w:rPr>
          <w:rFonts w:ascii="楷体" w:hAnsi="楷体" w:eastAsia="楷体" w:cs="Times New Roman"/>
          <w:szCs w:val="21"/>
        </w:rPr>
        <w:t>PT</w:t>
      </w:r>
      <w:r>
        <w:rPr>
          <w:rFonts w:hint="eastAsia" w:ascii="楷体" w:hAnsi="楷体" w:eastAsia="楷体" w:cs="Times New Roman"/>
          <w:szCs w:val="21"/>
        </w:rPr>
        <w:t>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月3</w:t>
      </w:r>
      <w:r>
        <w:rPr>
          <w:rFonts w:ascii="楷体" w:hAnsi="楷体" w:eastAsia="楷体" w:cs="Times New Roman"/>
          <w:color w:val="FF0000"/>
          <w:szCs w:val="21"/>
        </w:rPr>
        <w:t>1</w:t>
      </w:r>
      <w:r>
        <w:rPr>
          <w:rFonts w:hint="eastAsia" w:ascii="楷体" w:hAnsi="楷体" w:eastAsia="楷体" w:cs="Times New Roman"/>
          <w:color w:val="FF0000"/>
          <w:szCs w:val="21"/>
        </w:rPr>
        <w:t>日前</w:t>
      </w:r>
      <w:r>
        <w:rPr>
          <w:rFonts w:hint="eastAsia" w:ascii="楷体" w:hAnsi="楷体" w:eastAsia="楷体" w:cs="Times New Roman"/>
          <w:szCs w:val="21"/>
        </w:rPr>
        <w:t>发送。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注3：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bookmarkStart w:id="0" w:name="_Hlk12447415"/>
      <w:r>
        <w:rPr>
          <w:rFonts w:hint="eastAsia" w:ascii="Times New Roman" w:hAnsi="Times New Roman" w:eastAsia="楷体" w:cs="Times New Roman"/>
          <w:bCs/>
          <w:iCs/>
          <w:szCs w:val="21"/>
        </w:rPr>
        <w:t>a.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论文要求及提交格式：详见如下模板</w:t>
      </w:r>
      <w:r>
        <w:rPr>
          <w:rFonts w:hint="eastAsia" w:ascii="Times New Roman" w:hAnsi="Times New Roman" w:eastAsia="楷体" w:cs="Times New Roman"/>
          <w:szCs w:val="21"/>
        </w:rPr>
        <w:t>（字体字号及格式均已设置好，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需提交</w:t>
      </w:r>
      <w:r>
        <w:rPr>
          <w:rFonts w:ascii="Times New Roman" w:hAnsi="Times New Roman" w:eastAsia="楷体" w:cs="Times New Roman"/>
          <w:szCs w:val="21"/>
        </w:rPr>
        <w:t>word</w:t>
      </w:r>
      <w:r>
        <w:rPr>
          <w:rFonts w:hint="eastAsia" w:ascii="Times New Roman" w:hAnsi="Times New Roman" w:eastAsia="楷体" w:cs="Times New Roman"/>
          <w:szCs w:val="21"/>
        </w:rPr>
        <w:t>格式、不接受</w:t>
      </w:r>
      <w:r>
        <w:rPr>
          <w:rFonts w:ascii="Times New Roman" w:hAnsi="Times New Roman" w:eastAsia="楷体" w:cs="Times New Roman"/>
          <w:szCs w:val="21"/>
        </w:rPr>
        <w:t>WPS</w:t>
      </w:r>
      <w:r>
        <w:rPr>
          <w:rFonts w:hint="eastAsia" w:ascii="Times New Roman" w:hAnsi="Times New Roman" w:eastAsia="楷体" w:cs="Times New Roman"/>
          <w:szCs w:val="21"/>
        </w:rPr>
        <w:t>格式）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bCs/>
          <w:iCs/>
          <w:szCs w:val="21"/>
        </w:rPr>
        <w:t xml:space="preserve">b.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发表PPT的屏幕比例为1</w:t>
      </w:r>
      <w:r>
        <w:rPr>
          <w:rFonts w:ascii="Times New Roman" w:hAnsi="Times New Roman" w:eastAsia="楷体" w:cs="Times New Roman"/>
          <w:bCs/>
          <w:iCs/>
          <w:szCs w:val="21"/>
        </w:rPr>
        <w:t>6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：9</w:t>
      </w:r>
    </w:p>
    <w:p>
      <w:pPr>
        <w:widowControl/>
        <w:jc w:val="left"/>
        <w:rPr>
          <w:rFonts w:ascii="Times New Roman" w:hAnsi="Times New Roman" w:eastAsia="楷体" w:cs="Times New Roman"/>
          <w:bCs/>
          <w:iCs/>
          <w:szCs w:val="21"/>
        </w:rPr>
      </w:pPr>
    </w:p>
    <w:bookmarkEnd w:id="0"/>
    <w:p>
      <w:pPr>
        <w:jc w:val="center"/>
        <w:rPr>
          <w:rFonts w:ascii="Times New Roman" w:hAnsi="Times New Roman" w:eastAsia="宋体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/>
          <w:b/>
          <w:bCs/>
          <w:sz w:val="44"/>
          <w:szCs w:val="44"/>
        </w:rPr>
        <w:t>中文论文题目</w:t>
      </w: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（英文论文题目）</w:t>
      </w:r>
    </w:p>
    <w:p>
      <w:pPr>
        <w:spacing w:before="312" w:beforeLines="100" w:line="360" w:lineRule="auto"/>
        <w:jc w:val="center"/>
        <w:rPr>
          <w:rFonts w:ascii="Times New Roman" w:hAnsi="Times New Roman" w:eastAsia="楷体"/>
          <w:b/>
          <w:bCs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成员1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，成员2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，成员3，成员4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，成员5</w:t>
      </w:r>
    </w:p>
    <w:p>
      <w:pPr>
        <w:spacing w:line="360" w:lineRule="auto"/>
        <w:ind w:firstLine="360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单位名称，邮箱</w:t>
      </w:r>
    </w:p>
    <w:p>
      <w:pPr>
        <w:spacing w:line="360" w:lineRule="auto"/>
        <w:ind w:firstLine="360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通讯地址</w:t>
      </w:r>
    </w:p>
    <w:p>
      <w:pPr>
        <w:ind w:firstLine="420"/>
        <w:jc w:val="center"/>
        <w:rPr>
          <w:rFonts w:ascii="Times New Roman" w:hAnsi="Times New Roman" w:eastAsia="宋体"/>
        </w:rPr>
      </w:pPr>
    </w:p>
    <w:p>
      <w:pPr>
        <w:spacing w:line="360" w:lineRule="auto"/>
        <w:ind w:firstLine="42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</w:rPr>
        <w:t>论文摘要</w:t>
      </w:r>
      <w:r>
        <w:rPr>
          <w:rFonts w:hint="eastAsia" w:ascii="Times New Roman" w:hAnsi="Times New Roman" w:eastAsia="宋体"/>
        </w:rPr>
        <w:t>：本论文……</w:t>
      </w:r>
    </w:p>
    <w:p>
      <w:pPr>
        <w:spacing w:line="360" w:lineRule="auto"/>
        <w:ind w:firstLine="422"/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关键词</w:t>
      </w:r>
      <w:r>
        <w:rPr>
          <w:rFonts w:hint="eastAsia" w:ascii="Times New Roman" w:hAnsi="Times New Roman" w:eastAsia="宋体"/>
        </w:rPr>
        <w:t>：</w:t>
      </w:r>
      <w:r>
        <w:rPr>
          <w:rFonts w:hint="eastAsia" w:ascii="Times New Roman" w:hAnsi="Times New Roman" w:eastAsia="宋体"/>
          <w:b/>
          <w:bCs/>
        </w:rPr>
        <w:t>关键词1；关键词2；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</w:rPr>
        <w:t>正文要求：论文正文为宋体、五号字体，</w:t>
      </w:r>
      <w:r>
        <w:rPr>
          <w:rFonts w:ascii="Times New Roman" w:hAnsi="Times New Roman" w:eastAsia="宋体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每段的首行缩进为两个汉字字符；两端对齐，正文1.</w:t>
      </w:r>
      <w:r>
        <w:rPr>
          <w:rFonts w:ascii="Times New Roman" w:hAnsi="Times New Roman" w:eastAsia="宋体"/>
          <w:szCs w:val="21"/>
        </w:rPr>
        <w:t>5</w:t>
      </w:r>
      <w:r>
        <w:rPr>
          <w:rFonts w:hint="eastAsia" w:ascii="Times New Roman" w:hAnsi="Times New Roman" w:eastAsia="宋体"/>
          <w:szCs w:val="21"/>
        </w:rPr>
        <w:t>倍行距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文中标题要求：一级标题宋体四号加粗，左对齐，段前段后0</w:t>
      </w:r>
      <w:r>
        <w:rPr>
          <w:rFonts w:ascii="Times New Roman" w:hAnsi="Times New Roman" w:eastAsia="宋体"/>
          <w:szCs w:val="21"/>
        </w:rPr>
        <w:t>.5</w:t>
      </w:r>
      <w:r>
        <w:rPr>
          <w:rFonts w:hint="eastAsia" w:ascii="Times New Roman" w:hAnsi="Times New Roman" w:eastAsia="宋体"/>
          <w:szCs w:val="21"/>
        </w:rPr>
        <w:t>行；二级标题宋体小四号字体加粗，左对齐，段前段后0</w:t>
      </w:r>
      <w:r>
        <w:rPr>
          <w:rFonts w:ascii="Times New Roman" w:hAnsi="Times New Roman" w:eastAsia="宋体"/>
          <w:szCs w:val="21"/>
        </w:rPr>
        <w:t>.5</w:t>
      </w:r>
      <w:r>
        <w:rPr>
          <w:rFonts w:hint="eastAsia" w:ascii="Times New Roman" w:hAnsi="Times New Roman" w:eastAsia="宋体"/>
          <w:szCs w:val="21"/>
        </w:rPr>
        <w:t>行；三级标题宋体五号加粗，左对齐，所有标题空一格后写标题名。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参考文献编排格式：引用文献采用顺序编码制，著录顺序按在文中所引用文献出现的先后顺序连续编号，“参考文献”四字，五号宋体加粗。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具体如下所示：</w:t>
      </w:r>
    </w:p>
    <w:p>
      <w:pPr>
        <w:pStyle w:val="15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pStyle w:val="15"/>
        <w:numPr>
          <w:ilvl w:val="1"/>
          <w:numId w:val="2"/>
        </w:numPr>
        <w:spacing w:before="156" w:beforeLines="50" w:after="156" w:afterLines="50"/>
        <w:ind w:firstLineChars="0"/>
        <w:jc w:val="left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spacing w:before="156" w:beforeLines="50" w:after="156" w:afterLines="50"/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1</w:t>
      </w:r>
      <w:r>
        <w:rPr>
          <w:rFonts w:ascii="Times New Roman" w:hAnsi="Times New Roman" w:eastAsia="宋体"/>
          <w:b/>
          <w:bCs/>
          <w:szCs w:val="21"/>
        </w:rPr>
        <w:t>.1.1</w:t>
      </w:r>
      <w:r>
        <w:rPr>
          <w:rFonts w:hint="eastAsia" w:ascii="Times New Roman" w:hAnsi="Times New Roman" w:eastAsia="宋体"/>
          <w:b/>
          <w:bCs/>
          <w:szCs w:val="21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pStyle w:val="2"/>
        <w:spacing w:before="156" w:beforeLines="50"/>
        <w:jc w:val="center"/>
        <w:rPr>
          <w:rFonts w:ascii="Times New Roman" w:hAnsi="Times New Roman" w:eastAsia="宋体"/>
          <w:b/>
          <w:bCs/>
          <w:sz w:val="21"/>
          <w:szCs w:val="21"/>
        </w:rPr>
      </w:pPr>
      <w:r>
        <w:rPr>
          <w:rFonts w:ascii="Times New Roman" w:hAnsi="Times New Roman" w:eastAsia="宋体"/>
          <w:b/>
          <w:bCs/>
          <w:sz w:val="21"/>
          <w:szCs w:val="21"/>
        </w:rPr>
        <w:t>表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begin"/>
      </w:r>
      <w:r>
        <w:rPr>
          <w:rFonts w:ascii="Times New Roman" w:hAnsi="Times New Roman" w:eastAsia="宋体"/>
          <w:b/>
          <w:bCs/>
          <w:sz w:val="21"/>
          <w:szCs w:val="21"/>
        </w:rPr>
        <w:instrText xml:space="preserve"> SEQ 表 \* ARABIC </w:instrTex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separate"/>
      </w:r>
      <w:r>
        <w:rPr>
          <w:rFonts w:ascii="Times New Roman" w:hAnsi="Times New Roman" w:eastAsia="宋体"/>
          <w:b/>
          <w:bCs/>
          <w:sz w:val="21"/>
          <w:szCs w:val="21"/>
        </w:rPr>
        <w:t>1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end"/>
      </w:r>
      <w:r>
        <w:rPr>
          <w:rFonts w:ascii="Times New Roman" w:hAnsi="Times New Roman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表格名称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项目1</w:t>
            </w:r>
          </w:p>
        </w:tc>
        <w:tc>
          <w:tcPr>
            <w:tcW w:w="1382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项目2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项目3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项目4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项目5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</w:tbl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rPr>
          <w:rFonts w:ascii="Times New Roman" w:hAnsi="Times New Roman" w:eastAsia="宋体"/>
          <w:sz w:val="24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4343400" cy="1993900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2"/>
        <w:spacing w:after="156" w:afterLines="50"/>
        <w:jc w:val="center"/>
        <w:rPr>
          <w:rFonts w:ascii="Times New Roman" w:hAnsi="Times New Roman" w:eastAsia="宋体"/>
          <w:b/>
          <w:bCs/>
          <w:sz w:val="28"/>
          <w:szCs w:val="32"/>
        </w:rPr>
      </w:pPr>
      <w:r>
        <w:rPr>
          <w:rFonts w:hint="eastAsia" w:ascii="Times New Roman" w:hAnsi="Times New Roman" w:eastAsia="宋体"/>
          <w:b/>
          <w:bCs/>
          <w:sz w:val="21"/>
          <w:szCs w:val="21"/>
        </w:rPr>
        <w:t>图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begin"/>
      </w:r>
      <w:r>
        <w:rPr>
          <w:rFonts w:ascii="Times New Roman" w:hAnsi="Times New Roman" w:eastAsia="宋体"/>
          <w:b/>
          <w:bCs/>
          <w:sz w:val="21"/>
          <w:szCs w:val="21"/>
        </w:rPr>
        <w:instrText xml:space="preserve"> SEQ 图 \* ARABIC </w:instrTex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separate"/>
      </w:r>
      <w:r>
        <w:rPr>
          <w:rFonts w:ascii="Times New Roman" w:hAnsi="Times New Roman" w:eastAsia="宋体"/>
          <w:b/>
          <w:bCs/>
          <w:sz w:val="21"/>
          <w:szCs w:val="21"/>
        </w:rPr>
        <w:t>1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end"/>
      </w:r>
      <w:r>
        <w:rPr>
          <w:rFonts w:ascii="Times New Roman" w:hAnsi="Times New Roman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作图名称</w:t>
      </w:r>
    </w:p>
    <w:p>
      <w:pPr>
        <w:rPr>
          <w:rFonts w:ascii="Times New Roman" w:hAnsi="Times New Roman" w:eastAsia="宋体"/>
          <w:b/>
          <w:bCs/>
        </w:rPr>
      </w:pPr>
    </w:p>
    <w:p>
      <w:pPr>
        <w:rPr>
          <w:rFonts w:ascii="Times New Roman" w:hAnsi="Times New Roman" w:eastAsia="宋体"/>
          <w:b/>
          <w:bCs/>
        </w:rPr>
      </w:pPr>
    </w:p>
    <w:p>
      <w:pPr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参考文献：</w:t>
      </w:r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1" w:name="_Ref529363327"/>
      <w:r>
        <w:rPr>
          <w:rFonts w:hint="eastAsia" w:ascii="Times New Roman" w:hAnsi="Times New Roman" w:eastAsia="宋体" w:cs="Times New Roman"/>
          <w:szCs w:val="21"/>
        </w:rPr>
        <w:t>马乐鸣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层次分析法在航空产品设计质量管理中的应用[J].航空标准化与质量,2009(6):4-9.</w:t>
      </w:r>
      <w:bookmarkEnd w:id="1"/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2" w:name="_Ref529363335"/>
      <w:r>
        <w:rPr>
          <w:rFonts w:hint="eastAsia" w:ascii="Times New Roman" w:hAnsi="Times New Roman" w:eastAsia="宋体" w:cs="Times New Roman"/>
          <w:szCs w:val="21"/>
        </w:rPr>
        <w:t>李明</w: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szCs w:val="21"/>
        </w:rPr>
        <w:t>刘鹏飞</w: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szCs w:val="21"/>
        </w:rPr>
        <w:t>胡剑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基于设计FMEA 的舰船设计质量控制技术研究[J]. 舰船电子工程. 2011, 31(6):156-160.</w:t>
      </w:r>
      <w:bookmarkEnd w:id="2"/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3" w:name="_Ref529363345"/>
      <w:r>
        <w:rPr>
          <w:rFonts w:hint="eastAsia" w:ascii="Times New Roman" w:hAnsi="Times New Roman" w:eastAsia="宋体" w:cs="Times New Roman"/>
          <w:szCs w:val="21"/>
        </w:rPr>
        <w:t>V. Hubka. Design for quality and design methodology</w:t>
      </w:r>
      <w:r>
        <w:rPr>
          <w:rFonts w:ascii="Times New Roman" w:hAnsi="Times New Roman" w:eastAsia="宋体" w:cs="Times New Roman"/>
          <w:szCs w:val="21"/>
        </w:rPr>
        <w:t>[J]</w:t>
      </w:r>
      <w:r>
        <w:rPr>
          <w:rFonts w:hint="eastAsia" w:ascii="Times New Roman" w:hAnsi="Times New Roman" w:eastAsia="宋体" w:cs="Times New Roman"/>
          <w:szCs w:val="21"/>
        </w:rPr>
        <w:t>. Journal of Engineering Design，1992.(3):5-15.</w:t>
      </w:r>
      <w:bookmarkEnd w:id="3"/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b/>
          <w:bCs/>
          <w:color w:val="FF0000"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color w:val="FF0000"/>
          <w:sz w:val="24"/>
          <w:szCs w:val="28"/>
        </w:rPr>
        <w:t>论文要求在3</w:t>
      </w:r>
      <w:r>
        <w:rPr>
          <w:rFonts w:ascii="Times New Roman" w:hAnsi="Times New Roman" w:eastAsia="宋体"/>
          <w:b/>
          <w:bCs/>
          <w:color w:val="FF0000"/>
          <w:sz w:val="24"/>
          <w:szCs w:val="28"/>
        </w:rPr>
        <w:t>000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8"/>
        </w:rPr>
        <w:t>字以内，论文题目必须备注英文名称。</w:t>
      </w:r>
    </w:p>
    <w:p>
      <w:pPr>
        <w:rPr>
          <w:rFonts w:ascii="Times New Roman" w:hAnsi="Times New Roman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楷体" w:hAnsi="华文楷体" w:eastAsia="华文楷体" w:cs="Times New Roman"/>
        <w:color w:val="C00000"/>
        <w:sz w:val="16"/>
        <w:szCs w:val="16"/>
      </w:rPr>
    </w:pPr>
    <w:r>
      <w:rPr>
        <w:rFonts w:hint="eastAsia" w:ascii="华文楷体" w:hAnsi="华文楷体" w:eastAsia="华文楷体" w:cs="Times New Roman"/>
        <w:color w:val="C00000"/>
        <w:sz w:val="16"/>
        <w:szCs w:val="16"/>
      </w:rPr>
      <w:t>第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八</w:t>
    </w:r>
    <w:r>
      <w:rPr>
        <w:rFonts w:hint="eastAsia" w:ascii="华文楷体" w:hAnsi="华文楷体" w:eastAsia="华文楷体" w:cs="Times New Roman"/>
        <w:color w:val="C00000"/>
        <w:sz w:val="16"/>
        <w:szCs w:val="16"/>
      </w:rPr>
      <w:t>届亚洲质量功能展开与创新研讨会</w:t>
    </w:r>
    <w:r>
      <w:rPr>
        <w:rFonts w:ascii="华文楷体" w:hAnsi="华文楷体" w:eastAsia="华文楷体" w:cs="Times New Roman"/>
        <w:color w:val="C00000"/>
        <w:sz w:val="16"/>
        <w:szCs w:val="16"/>
      </w:rPr>
      <w:t xml:space="preserve"> The 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8</w:t>
    </w:r>
    <w:r>
      <w:rPr>
        <w:rFonts w:ascii="华文楷体" w:hAnsi="华文楷体" w:eastAsia="华文楷体" w:cs="Times New Roman"/>
        <w:color w:val="C00000"/>
        <w:sz w:val="16"/>
        <w:szCs w:val="16"/>
      </w:rPr>
      <w:t>th Asia Symposium on Quality Function Deployment and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A1D3A"/>
    <w:multiLevelType w:val="multilevel"/>
    <w:tmpl w:val="01EA1D3A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87855"/>
    <w:multiLevelType w:val="multilevel"/>
    <w:tmpl w:val="1D0878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911560"/>
    <w:multiLevelType w:val="multilevel"/>
    <w:tmpl w:val="329115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C50710"/>
    <w:rsid w:val="00005F11"/>
    <w:rsid w:val="00022C24"/>
    <w:rsid w:val="0005234E"/>
    <w:rsid w:val="00067167"/>
    <w:rsid w:val="00080CF7"/>
    <w:rsid w:val="000B31C2"/>
    <w:rsid w:val="000C2AF2"/>
    <w:rsid w:val="000D35DC"/>
    <w:rsid w:val="00125EC9"/>
    <w:rsid w:val="001309B3"/>
    <w:rsid w:val="00137FBC"/>
    <w:rsid w:val="00140E89"/>
    <w:rsid w:val="00171217"/>
    <w:rsid w:val="00187603"/>
    <w:rsid w:val="00194239"/>
    <w:rsid w:val="002014F8"/>
    <w:rsid w:val="00243E3A"/>
    <w:rsid w:val="00265B8F"/>
    <w:rsid w:val="002814F2"/>
    <w:rsid w:val="00285742"/>
    <w:rsid w:val="002D2E5C"/>
    <w:rsid w:val="003354C7"/>
    <w:rsid w:val="00353545"/>
    <w:rsid w:val="00381A8D"/>
    <w:rsid w:val="003B39F9"/>
    <w:rsid w:val="003C0904"/>
    <w:rsid w:val="003D4CC2"/>
    <w:rsid w:val="003D69EF"/>
    <w:rsid w:val="003E4CBF"/>
    <w:rsid w:val="003F30B2"/>
    <w:rsid w:val="0041392E"/>
    <w:rsid w:val="00454653"/>
    <w:rsid w:val="00467DA5"/>
    <w:rsid w:val="00470896"/>
    <w:rsid w:val="00477E50"/>
    <w:rsid w:val="00486CF3"/>
    <w:rsid w:val="004D1C30"/>
    <w:rsid w:val="004F0A5F"/>
    <w:rsid w:val="00506F84"/>
    <w:rsid w:val="005072E2"/>
    <w:rsid w:val="00524CFB"/>
    <w:rsid w:val="00552CA9"/>
    <w:rsid w:val="005563A9"/>
    <w:rsid w:val="00582D49"/>
    <w:rsid w:val="005D576E"/>
    <w:rsid w:val="005E10D2"/>
    <w:rsid w:val="005E1B74"/>
    <w:rsid w:val="005E60D0"/>
    <w:rsid w:val="0060428F"/>
    <w:rsid w:val="00653E07"/>
    <w:rsid w:val="00660C19"/>
    <w:rsid w:val="0067562C"/>
    <w:rsid w:val="00675FE7"/>
    <w:rsid w:val="00685CF5"/>
    <w:rsid w:val="006A56FE"/>
    <w:rsid w:val="006B6827"/>
    <w:rsid w:val="006E7AE4"/>
    <w:rsid w:val="00716BCE"/>
    <w:rsid w:val="00730ADD"/>
    <w:rsid w:val="00741A80"/>
    <w:rsid w:val="00747D73"/>
    <w:rsid w:val="007755CF"/>
    <w:rsid w:val="007B42AD"/>
    <w:rsid w:val="007C13BC"/>
    <w:rsid w:val="007D2C7C"/>
    <w:rsid w:val="007F5DCC"/>
    <w:rsid w:val="008441EF"/>
    <w:rsid w:val="00846159"/>
    <w:rsid w:val="00846DF4"/>
    <w:rsid w:val="0085290B"/>
    <w:rsid w:val="00856227"/>
    <w:rsid w:val="00863282"/>
    <w:rsid w:val="00895DEE"/>
    <w:rsid w:val="008A1A2B"/>
    <w:rsid w:val="008B2D62"/>
    <w:rsid w:val="008B3260"/>
    <w:rsid w:val="008C7073"/>
    <w:rsid w:val="008F2E8F"/>
    <w:rsid w:val="008F4DBF"/>
    <w:rsid w:val="00936113"/>
    <w:rsid w:val="00952D62"/>
    <w:rsid w:val="00953E50"/>
    <w:rsid w:val="009921BE"/>
    <w:rsid w:val="009A7BF9"/>
    <w:rsid w:val="009D207D"/>
    <w:rsid w:val="00A12F1F"/>
    <w:rsid w:val="00A75E6B"/>
    <w:rsid w:val="00A803B7"/>
    <w:rsid w:val="00A954A7"/>
    <w:rsid w:val="00AF4A6D"/>
    <w:rsid w:val="00AF56F9"/>
    <w:rsid w:val="00AF6AA0"/>
    <w:rsid w:val="00B336C7"/>
    <w:rsid w:val="00B43D6E"/>
    <w:rsid w:val="00B56F48"/>
    <w:rsid w:val="00B81A74"/>
    <w:rsid w:val="00BA329D"/>
    <w:rsid w:val="00BB467B"/>
    <w:rsid w:val="00BC18F7"/>
    <w:rsid w:val="00BC1D46"/>
    <w:rsid w:val="00BE33A0"/>
    <w:rsid w:val="00C125EE"/>
    <w:rsid w:val="00C12BA9"/>
    <w:rsid w:val="00C14859"/>
    <w:rsid w:val="00C158F1"/>
    <w:rsid w:val="00C25D10"/>
    <w:rsid w:val="00C26194"/>
    <w:rsid w:val="00C4627A"/>
    <w:rsid w:val="00C50710"/>
    <w:rsid w:val="00C722A5"/>
    <w:rsid w:val="00C7610A"/>
    <w:rsid w:val="00CA3F6A"/>
    <w:rsid w:val="00CD60FB"/>
    <w:rsid w:val="00CF0754"/>
    <w:rsid w:val="00D079AE"/>
    <w:rsid w:val="00D35A8A"/>
    <w:rsid w:val="00D55ADF"/>
    <w:rsid w:val="00D745AA"/>
    <w:rsid w:val="00D9747C"/>
    <w:rsid w:val="00DA30EA"/>
    <w:rsid w:val="00DC0822"/>
    <w:rsid w:val="00DF20C1"/>
    <w:rsid w:val="00DF3CED"/>
    <w:rsid w:val="00E07CE8"/>
    <w:rsid w:val="00E205E4"/>
    <w:rsid w:val="00E24D78"/>
    <w:rsid w:val="00E25F1E"/>
    <w:rsid w:val="00E36A18"/>
    <w:rsid w:val="00E37481"/>
    <w:rsid w:val="00E47DFE"/>
    <w:rsid w:val="00E7452A"/>
    <w:rsid w:val="00E80007"/>
    <w:rsid w:val="00E95D8F"/>
    <w:rsid w:val="00EC172A"/>
    <w:rsid w:val="00EC336A"/>
    <w:rsid w:val="00EE26E0"/>
    <w:rsid w:val="00EF45F0"/>
    <w:rsid w:val="00F2460A"/>
    <w:rsid w:val="00F25B94"/>
    <w:rsid w:val="00F31AB8"/>
    <w:rsid w:val="00F570EF"/>
    <w:rsid w:val="00F84AD0"/>
    <w:rsid w:val="00FB7B2A"/>
    <w:rsid w:val="00FF05BA"/>
    <w:rsid w:val="00FF74EC"/>
    <w:rsid w:val="02847B78"/>
    <w:rsid w:val="03A63325"/>
    <w:rsid w:val="06F16648"/>
    <w:rsid w:val="0BEC2BDA"/>
    <w:rsid w:val="15DB2200"/>
    <w:rsid w:val="17F70E3A"/>
    <w:rsid w:val="1E6D1042"/>
    <w:rsid w:val="1EA07B6E"/>
    <w:rsid w:val="22E7409D"/>
    <w:rsid w:val="2D182CAE"/>
    <w:rsid w:val="2F054E21"/>
    <w:rsid w:val="46C31E83"/>
    <w:rsid w:val="498A53CC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09FE-FA4F-4122-8A13-D71AA1171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982</Words>
  <Characters>1186</Characters>
  <Lines>10</Lines>
  <Paragraphs>2</Paragraphs>
  <TotalTime>1</TotalTime>
  <ScaleCrop>false</ScaleCrop>
  <LinksUpToDate>false</LinksUpToDate>
  <CharactersWithSpaces>1268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2022-06-08T01:18:00Z</dcterms:created>
  <dc:creator>Meng Tang</dc:creator>
  <cp:lastModifiedBy>Joyce</cp:lastModifiedBy>
  <dcterms:modified xsi:type="dcterms:W3CDTF">2023-04-17T06:24:38Z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336B2E1B29D74D5287C827BED2CED6FD_12</vt:lpwstr>
  </property>
</Properties>
</file>